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40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3870"/>
        <w:gridCol w:w="3960"/>
        <w:gridCol w:w="1260"/>
        <w:gridCol w:w="4095"/>
        <w:gridCol w:w="1546"/>
      </w:tblGrid>
      <w:tr>
        <w:tblPrEx>
          <w:tblLayout w:type="fixed"/>
        </w:tblPrEx>
        <w:trPr>
          <w:trHeight w:val="600" w:hRule="atLeast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医疗器械标注（注销）经营企业名单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医疗器械许可/备案凭证号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经营     方式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注销原因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/>
              </w:rPr>
              <w:t>西藏申泰商贸有限公司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藏拉食药监械经营许20220001号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零售</w:t>
            </w:r>
          </w:p>
        </w:tc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val="en-US" w:eastAsia="zh-CN"/>
              </w:rPr>
              <w:t>西藏拉萨市城关区纳金东路万达广场负一层永辉超市B05CH002/3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eastAsia="zh-CN"/>
              </w:rPr>
              <w:t>主动注销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478A9"/>
    <w:rsid w:val="3C84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2025-04-22T09:42:00Z</dcterms:created>
  <dc:creator>Administrator</dc:creator>
  <cp:lastModifiedBy>Administrator</cp:lastModifiedBy>
  <dcterms:modified xsi:type="dcterms:W3CDTF">2025-04-22T09:43:22Z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